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EE" w:rsidRPr="00862592" w:rsidRDefault="002118D9" w:rsidP="001517EE">
      <w:pPr>
        <w:pStyle w:val="Standard"/>
        <w:jc w:val="center"/>
        <w:rPr>
          <w:b/>
          <w:lang w:val="ru-RU"/>
        </w:rPr>
      </w:pPr>
      <w:r w:rsidRPr="001517EE">
        <w:rPr>
          <w:b/>
          <w:lang w:val="ru-RU"/>
        </w:rPr>
        <w:t>Инструкция для подачи заявки на внеплановые работы</w:t>
      </w:r>
    </w:p>
    <w:p w:rsidR="004F51C9" w:rsidRPr="00862592" w:rsidRDefault="002118D9" w:rsidP="001517EE">
      <w:pPr>
        <w:pStyle w:val="Standard"/>
        <w:jc w:val="center"/>
        <w:rPr>
          <w:b/>
          <w:lang w:val="ru-RU"/>
        </w:rPr>
      </w:pPr>
      <w:r w:rsidRPr="001517EE">
        <w:rPr>
          <w:b/>
          <w:lang w:val="ru-RU"/>
        </w:rPr>
        <w:t>по обслуживанию (ремонту) офисного оборудования.</w:t>
      </w:r>
    </w:p>
    <w:p w:rsidR="001517EE" w:rsidRPr="00862592" w:rsidRDefault="001517EE" w:rsidP="001517EE">
      <w:pPr>
        <w:pStyle w:val="Standard"/>
        <w:jc w:val="center"/>
        <w:rPr>
          <w:b/>
          <w:lang w:val="ru-RU"/>
        </w:rPr>
      </w:pPr>
    </w:p>
    <w:p w:rsidR="004F51C9" w:rsidRPr="000C048D" w:rsidRDefault="002118D9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Скачайте </w:t>
      </w:r>
      <w:r w:rsidR="008C75F2">
        <w:rPr>
          <w:lang w:val="ru-RU"/>
        </w:rPr>
        <w:t xml:space="preserve">программу </w:t>
      </w:r>
      <w:r>
        <w:rPr>
          <w:lang w:val="ru-RU"/>
        </w:rPr>
        <w:t>для заполнения анкеты описывающей неисправность оборудования.</w:t>
      </w:r>
    </w:p>
    <w:p w:rsidR="004C7DE6" w:rsidRDefault="00C06DD7" w:rsidP="004C7DE6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oval id="_x0000_s1026" style="position:absolute;left:0;text-align:left;margin-left:80.3pt;margin-top:130.7pt;width:57.65pt;height:15.55pt;z-index:251659264" filled="f" strokecolor="#c0504d [3205]"/>
        </w:pict>
      </w:r>
      <w:r w:rsidR="008772AA" w:rsidRPr="008772AA">
        <w:rPr>
          <w:lang w:val="ru-RU"/>
        </w:rPr>
        <w:t xml:space="preserve"> </w:t>
      </w:r>
      <w:r w:rsidR="008772AA">
        <w:rPr>
          <w:noProof/>
          <w:lang w:val="ru-RU" w:eastAsia="ru-RU" w:bidi="ar-SA"/>
        </w:rPr>
        <w:drawing>
          <wp:inline distT="0" distB="0" distL="0" distR="0">
            <wp:extent cx="4252014" cy="1935480"/>
            <wp:effectExtent l="114300" t="76200" r="91386" b="8382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775" t="22061" r="25906" b="47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372" cy="19370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772AA" w:rsidRPr="008772AA" w:rsidRDefault="00C06DD7" w:rsidP="008772AA">
      <w:pPr>
        <w:pStyle w:val="Standard"/>
        <w:jc w:val="center"/>
        <w:rPr>
          <w:lang w:val="ru-RU"/>
        </w:rPr>
      </w:pPr>
      <w:hyperlink r:id="rId8" w:history="1">
        <w:r w:rsidR="008772AA" w:rsidRPr="00A363F1">
          <w:rPr>
            <w:rStyle w:val="a7"/>
          </w:rPr>
          <w:t>http://www.alfa1.ru/clients/clients.php</w:t>
        </w:r>
      </w:hyperlink>
    </w:p>
    <w:p w:rsidR="004C7DE6" w:rsidRDefault="00DC123F" w:rsidP="008772AA">
      <w:pPr>
        <w:pStyle w:val="Standard"/>
        <w:numPr>
          <w:ilvl w:val="0"/>
          <w:numId w:val="1"/>
        </w:numPr>
        <w:jc w:val="center"/>
        <w:rPr>
          <w:lang w:val="ru-RU"/>
        </w:rPr>
      </w:pPr>
      <w:r>
        <w:rPr>
          <w:lang w:val="ru-RU"/>
        </w:rPr>
        <w:t xml:space="preserve">Распаковать полученный архив и запустить </w:t>
      </w:r>
      <w:r w:rsidR="008C75F2">
        <w:rPr>
          <w:lang w:val="ru-RU"/>
        </w:rPr>
        <w:t>файл</w:t>
      </w:r>
      <w:r>
        <w:rPr>
          <w:lang w:val="ru-RU"/>
        </w:rPr>
        <w:t xml:space="preserve"> </w:t>
      </w:r>
      <w:r w:rsidR="004C7DE6">
        <w:rPr>
          <w:lang w:val="ru-RU"/>
        </w:rPr>
        <w:t>«</w:t>
      </w:r>
      <w:r w:rsidRPr="008772AA">
        <w:rPr>
          <w:b/>
          <w:lang w:val="ru-RU"/>
        </w:rPr>
        <w:t>Alfa.exe</w:t>
      </w:r>
      <w:r w:rsidR="004C7DE6">
        <w:rPr>
          <w:lang w:val="ru-RU"/>
        </w:rPr>
        <w:t>»</w:t>
      </w:r>
      <w:r>
        <w:rPr>
          <w:lang w:val="ru-RU"/>
        </w:rPr>
        <w:t xml:space="preserve"> </w:t>
      </w:r>
      <w:r w:rsidR="00862592">
        <w:rPr>
          <w:noProof/>
          <w:lang w:val="ru-RU" w:eastAsia="ru-RU" w:bidi="ar-SA"/>
        </w:rPr>
        <w:drawing>
          <wp:inline distT="0" distB="0" distL="0" distR="0">
            <wp:extent cx="2019300" cy="2545715"/>
            <wp:effectExtent l="95250" t="76200" r="95250" b="83185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45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C7DE6" w:rsidRDefault="004C7DE6" w:rsidP="004C7DE6">
      <w:pPr>
        <w:pStyle w:val="Standard"/>
        <w:rPr>
          <w:lang w:val="ru-RU"/>
        </w:rPr>
      </w:pPr>
    </w:p>
    <w:p w:rsidR="00DC123F" w:rsidRDefault="00862592" w:rsidP="004C7DE6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301105" cy="3169292"/>
            <wp:effectExtent l="133350" t="76200" r="99695" b="8825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1692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F51C9" w:rsidRPr="000C048D" w:rsidRDefault="004F51C9">
      <w:pPr>
        <w:pStyle w:val="Standard"/>
        <w:rPr>
          <w:lang w:val="ru-RU"/>
        </w:rPr>
      </w:pPr>
    </w:p>
    <w:p w:rsidR="004F51C9" w:rsidRDefault="002118D9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Заполнить анкету описания неисправности оборудования.</w:t>
      </w:r>
    </w:p>
    <w:p w:rsidR="007804E7" w:rsidRDefault="007804E7" w:rsidP="00D86A7A">
      <w:pPr>
        <w:pStyle w:val="Standard"/>
        <w:ind w:left="851" w:hanging="284"/>
        <w:rPr>
          <w:lang w:val="ru-RU"/>
        </w:rPr>
      </w:pPr>
      <w:r>
        <w:rPr>
          <w:lang w:val="ru-RU"/>
        </w:rPr>
        <w:lastRenderedPageBreak/>
        <w:t xml:space="preserve">а). поле </w:t>
      </w:r>
      <w:r w:rsidR="00D86A7A">
        <w:rPr>
          <w:lang w:val="ru-RU"/>
        </w:rPr>
        <w:t>«</w:t>
      </w:r>
      <w:r>
        <w:rPr>
          <w:lang w:val="ru-RU"/>
        </w:rPr>
        <w:t>серийн</w:t>
      </w:r>
      <w:r w:rsidR="00D86A7A">
        <w:rPr>
          <w:lang w:val="ru-RU"/>
        </w:rPr>
        <w:t>ый</w:t>
      </w:r>
      <w:r>
        <w:rPr>
          <w:lang w:val="ru-RU"/>
        </w:rPr>
        <w:t xml:space="preserve"> номер</w:t>
      </w:r>
      <w:r w:rsidR="00D86A7A">
        <w:rPr>
          <w:lang w:val="ru-RU"/>
        </w:rPr>
        <w:t>»</w:t>
      </w:r>
      <w:r>
        <w:rPr>
          <w:lang w:val="ru-RU"/>
        </w:rPr>
        <w:t xml:space="preserve"> обязательно к заполнению</w:t>
      </w:r>
      <w:r w:rsidR="00D86A7A">
        <w:rPr>
          <w:lang w:val="ru-RU"/>
        </w:rPr>
        <w:t xml:space="preserve"> (серийный номер указан на корпусе оборудования)</w:t>
      </w:r>
      <w:r>
        <w:rPr>
          <w:lang w:val="ru-RU"/>
        </w:rPr>
        <w:t xml:space="preserve"> </w:t>
      </w:r>
    </w:p>
    <w:p w:rsidR="00D86A7A" w:rsidRDefault="00D86A7A" w:rsidP="00D86A7A">
      <w:pPr>
        <w:pStyle w:val="Standard"/>
        <w:ind w:left="851" w:hanging="284"/>
        <w:rPr>
          <w:lang w:val="ru-RU"/>
        </w:rPr>
      </w:pPr>
      <w:r>
        <w:rPr>
          <w:lang w:val="ru-RU"/>
        </w:rPr>
        <w:t>б).в полях с двумя звёздочками необходимо указать все проблемы с аппаратом или указать о внеплановой профилактике.</w:t>
      </w:r>
    </w:p>
    <w:p w:rsidR="00D86A7A" w:rsidRPr="007804E7" w:rsidRDefault="00D86A7A" w:rsidP="00D86A7A">
      <w:pPr>
        <w:pStyle w:val="Standard"/>
        <w:ind w:left="851" w:hanging="284"/>
        <w:rPr>
          <w:lang w:val="ru-RU"/>
        </w:rPr>
      </w:pPr>
      <w:r>
        <w:rPr>
          <w:lang w:val="ru-RU"/>
        </w:rPr>
        <w:t>в). поле «дополнительно» для своих комментариев, номера ошибки или сообщения показанного на экране аппарата.</w:t>
      </w:r>
    </w:p>
    <w:p w:rsidR="00DC123F" w:rsidRDefault="00DC123F" w:rsidP="00DC123F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Сохранить анкету (по умолчанию сохраняется в папке </w:t>
      </w:r>
      <w:r>
        <w:rPr>
          <w:lang w:val="en-US"/>
        </w:rPr>
        <w:t>PDF</w:t>
      </w:r>
      <w:r>
        <w:rPr>
          <w:lang w:val="ru-RU"/>
        </w:rPr>
        <w:t>)</w:t>
      </w:r>
    </w:p>
    <w:p w:rsidR="00DC123F" w:rsidRPr="00DC123F" w:rsidRDefault="00DC123F" w:rsidP="00DC123F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Зайти на страницу «</w:t>
      </w:r>
      <w:hyperlink r:id="rId11" w:history="1">
        <w:r w:rsidRPr="008772AA">
          <w:rPr>
            <w:rStyle w:val="a7"/>
            <w:lang w:val="ru-RU"/>
          </w:rPr>
          <w:t>Для клиентов</w:t>
        </w:r>
      </w:hyperlink>
      <w:r>
        <w:rPr>
          <w:lang w:val="ru-RU"/>
        </w:rPr>
        <w:t xml:space="preserve">» сайта </w:t>
      </w:r>
      <w:hyperlink r:id="rId12" w:history="1">
        <w:r w:rsidRPr="00DB2FCA">
          <w:rPr>
            <w:rStyle w:val="a7"/>
            <w:lang w:val="en-US"/>
          </w:rPr>
          <w:t>www</w:t>
        </w:r>
        <w:r w:rsidRPr="00DC123F">
          <w:rPr>
            <w:rStyle w:val="a7"/>
            <w:lang w:val="ru-RU"/>
          </w:rPr>
          <w:t>.</w:t>
        </w:r>
        <w:proofErr w:type="spellStart"/>
        <w:r w:rsidRPr="00DB2FCA">
          <w:rPr>
            <w:rStyle w:val="a7"/>
            <w:lang w:val="en-US"/>
          </w:rPr>
          <w:t>alfa</w:t>
        </w:r>
        <w:proofErr w:type="spellEnd"/>
        <w:r w:rsidRPr="00DC123F">
          <w:rPr>
            <w:rStyle w:val="a7"/>
            <w:lang w:val="ru-RU"/>
          </w:rPr>
          <w:t>1.</w:t>
        </w:r>
        <w:proofErr w:type="spellStart"/>
        <w:r w:rsidRPr="00DB2FCA">
          <w:rPr>
            <w:rStyle w:val="a7"/>
            <w:lang w:val="en-US"/>
          </w:rPr>
          <w:t>ru</w:t>
        </w:r>
        <w:proofErr w:type="spellEnd"/>
      </w:hyperlink>
      <w:r w:rsidRPr="00DC123F">
        <w:rPr>
          <w:lang w:val="ru-RU"/>
        </w:rPr>
        <w:t xml:space="preserve"> </w:t>
      </w:r>
    </w:p>
    <w:p w:rsidR="00DC123F" w:rsidRDefault="00DC123F" w:rsidP="00DC123F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Войти в сервис подачи заявки используя свои логин и пароль</w:t>
      </w:r>
      <w:r w:rsidR="008C75F2">
        <w:rPr>
          <w:lang w:val="ru-RU"/>
        </w:rPr>
        <w:t xml:space="preserve"> (можно уточнить у продавца)</w:t>
      </w:r>
      <w:r>
        <w:rPr>
          <w:lang w:val="ru-RU"/>
        </w:rPr>
        <w:t>:</w:t>
      </w:r>
    </w:p>
    <w:p w:rsidR="007E3813" w:rsidRDefault="007E3813" w:rsidP="00F17A77">
      <w:pPr>
        <w:pStyle w:val="Standard"/>
        <w:jc w:val="center"/>
        <w:rPr>
          <w:noProof/>
          <w:lang w:val="ru-RU" w:eastAsia="ru-RU" w:bidi="ar-SA"/>
        </w:rPr>
      </w:pPr>
    </w:p>
    <w:p w:rsidR="00DC123F" w:rsidRDefault="00C06DD7" w:rsidP="00F17A77">
      <w:pPr>
        <w:pStyle w:val="Standard"/>
        <w:jc w:val="center"/>
        <w:rPr>
          <w:lang w:val="en-US"/>
        </w:rPr>
      </w:pPr>
      <w:r>
        <w:rPr>
          <w:noProof/>
          <w:lang w:val="ru-RU" w:eastAsia="ru-RU" w:bidi="ar-SA"/>
        </w:rPr>
        <w:pict>
          <v:oval id="_x0000_s1027" style="position:absolute;left:0;text-align:left;margin-left:142.45pt;margin-top:60.4pt;width:107.9pt;height:35.05pt;z-index:251660288" filled="f" strokecolor="#c0504d [3205]"/>
        </w:pict>
      </w:r>
      <w:r w:rsidR="008772AA" w:rsidRPr="008772AA">
        <w:rPr>
          <w:lang w:val="ru-RU"/>
        </w:rPr>
        <w:t xml:space="preserve"> </w:t>
      </w:r>
      <w:r w:rsidR="008772AA">
        <w:rPr>
          <w:noProof/>
          <w:lang w:val="ru-RU" w:eastAsia="ru-RU" w:bidi="ar-SA"/>
        </w:rPr>
        <w:drawing>
          <wp:inline distT="0" distB="0" distL="0" distR="0">
            <wp:extent cx="3343046" cy="1624816"/>
            <wp:effectExtent l="76200" t="76200" r="124054" b="70634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705" t="21190" r="26254" b="46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046" cy="16248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772AA" w:rsidRPr="008772AA" w:rsidRDefault="008772AA" w:rsidP="00F17A77">
      <w:pPr>
        <w:pStyle w:val="Standard"/>
        <w:jc w:val="center"/>
        <w:rPr>
          <w:lang w:val="en-US"/>
        </w:rPr>
      </w:pPr>
    </w:p>
    <w:p w:rsidR="00F17A77" w:rsidRDefault="00F17A77" w:rsidP="00F17A77">
      <w:pPr>
        <w:pStyle w:val="Standard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88532" cy="1457096"/>
            <wp:effectExtent l="95250" t="57150" r="78768" b="486004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746" t="15511" r="51889" b="68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554" cy="1462652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17A77" w:rsidRPr="00F17A77" w:rsidRDefault="00F17A77" w:rsidP="00F17A77">
      <w:pPr>
        <w:pStyle w:val="Standard"/>
        <w:jc w:val="center"/>
        <w:rPr>
          <w:noProof/>
          <w:lang w:val="en-US" w:eastAsia="ru-RU" w:bidi="ar-SA"/>
        </w:rPr>
      </w:pPr>
      <w:r>
        <w:rPr>
          <w:noProof/>
          <w:lang w:val="ru-RU" w:eastAsia="ru-RU" w:bidi="ar-SA"/>
        </w:rPr>
        <w:t xml:space="preserve">Меню «Заявки» </w:t>
      </w:r>
      <w:r>
        <w:rPr>
          <w:rFonts w:cs="Times New Roman"/>
          <w:noProof/>
          <w:lang w:val="ru-RU" w:eastAsia="ru-RU" w:bidi="ar-SA"/>
        </w:rPr>
        <w:t>→</w:t>
      </w:r>
      <w:r>
        <w:rPr>
          <w:noProof/>
          <w:lang w:val="ru-RU" w:eastAsia="ru-RU" w:bidi="ar-SA"/>
        </w:rPr>
        <w:t xml:space="preserve"> «Новая заявка»</w:t>
      </w:r>
    </w:p>
    <w:p w:rsidR="00F17A77" w:rsidRDefault="00F17A77" w:rsidP="00F17A77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624480" cy="1312161"/>
            <wp:effectExtent l="152400" t="95250" r="137770" b="97539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3356" r="70035" b="67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948" cy="1313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17A77" w:rsidRDefault="00F17A77" w:rsidP="00F17A77">
      <w:pPr>
        <w:pStyle w:val="Standard"/>
        <w:jc w:val="center"/>
        <w:rPr>
          <w:lang w:val="ru-RU"/>
        </w:rPr>
      </w:pPr>
      <w:r>
        <w:rPr>
          <w:lang w:val="ru-RU"/>
        </w:rPr>
        <w:t>Заполняем поля отмеченные «*»</w:t>
      </w:r>
    </w:p>
    <w:p w:rsidR="007804E7" w:rsidRDefault="007804E7" w:rsidP="00F17A77">
      <w:pPr>
        <w:pStyle w:val="Standard"/>
        <w:jc w:val="center"/>
        <w:rPr>
          <w:noProof/>
          <w:lang w:val="ru-RU" w:eastAsia="ru-RU" w:bidi="ar-SA"/>
        </w:rPr>
      </w:pPr>
    </w:p>
    <w:p w:rsidR="00F17A77" w:rsidRDefault="00C06DD7" w:rsidP="00F17A77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oval id="_x0000_s1028" style="position:absolute;left:0;text-align:left;margin-left:62.5pt;margin-top:244.1pt;width:178.85pt;height:17.8pt;z-index:251661312" filled="f" strokecolor="#c0504d [3205]"/>
        </w:pict>
      </w:r>
      <w:r w:rsidR="007804E7">
        <w:rPr>
          <w:noProof/>
          <w:lang w:val="ru-RU" w:eastAsia="ru-RU" w:bidi="ar-SA"/>
        </w:rPr>
        <w:drawing>
          <wp:inline distT="0" distB="0" distL="0" distR="0">
            <wp:extent cx="4443222" cy="3719188"/>
            <wp:effectExtent l="133350" t="57150" r="90678" b="52712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439" t="13562" r="37217" b="20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312" cy="37226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F51C9" w:rsidRPr="00F17A77" w:rsidRDefault="002118D9">
      <w:pPr>
        <w:pStyle w:val="Standard"/>
        <w:numPr>
          <w:ilvl w:val="0"/>
          <w:numId w:val="1"/>
        </w:numPr>
        <w:rPr>
          <w:b/>
          <w:lang w:val="ru-RU"/>
        </w:rPr>
      </w:pPr>
      <w:r w:rsidRPr="00F17A77">
        <w:rPr>
          <w:b/>
          <w:lang w:val="ru-RU"/>
        </w:rPr>
        <w:t xml:space="preserve">Прикрепить сохранённую анкету описания неисправности </w:t>
      </w:r>
      <w:r w:rsidR="00F17A77">
        <w:rPr>
          <w:b/>
          <w:lang w:val="ru-RU"/>
        </w:rPr>
        <w:t>оборудования</w:t>
      </w:r>
      <w:r w:rsidRPr="00F17A77">
        <w:rPr>
          <w:b/>
          <w:lang w:val="ru-RU"/>
        </w:rPr>
        <w:t xml:space="preserve"> в форме подачи заявки.</w:t>
      </w:r>
    </w:p>
    <w:p w:rsidR="004F51C9" w:rsidRDefault="002118D9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Отправить заявку на внеплановые работы по обслуживанию (ремонту) офисного оборудования.</w:t>
      </w:r>
    </w:p>
    <w:p w:rsidR="00F17A77" w:rsidRDefault="00F17A77" w:rsidP="00F17A77">
      <w:pPr>
        <w:pStyle w:val="Standard"/>
        <w:rPr>
          <w:b/>
          <w:color w:val="FF0000"/>
          <w:lang w:val="en-US"/>
        </w:rPr>
      </w:pPr>
      <w:r w:rsidRPr="004C7DE6">
        <w:rPr>
          <w:b/>
          <w:color w:val="FF0000"/>
          <w:lang w:val="ru-RU"/>
        </w:rPr>
        <w:t xml:space="preserve">Внимание! Заявка принимается к </w:t>
      </w:r>
      <w:r w:rsidR="004C7DE6" w:rsidRPr="004C7DE6">
        <w:rPr>
          <w:b/>
          <w:color w:val="FF0000"/>
          <w:lang w:val="ru-RU"/>
        </w:rPr>
        <w:t xml:space="preserve">рассмотрению </w:t>
      </w:r>
      <w:r w:rsidRPr="004C7DE6">
        <w:rPr>
          <w:b/>
          <w:color w:val="FF0000"/>
          <w:lang w:val="ru-RU"/>
        </w:rPr>
        <w:t xml:space="preserve">только при заполненной анкете описания неисправности </w:t>
      </w:r>
      <w:r w:rsidR="004C7DE6" w:rsidRPr="004C7DE6">
        <w:rPr>
          <w:b/>
          <w:color w:val="FF0000"/>
          <w:lang w:val="ru-RU"/>
        </w:rPr>
        <w:t xml:space="preserve">и </w:t>
      </w:r>
      <w:r w:rsidRPr="004C7DE6">
        <w:rPr>
          <w:b/>
          <w:color w:val="FF0000"/>
          <w:lang w:val="ru-RU"/>
        </w:rPr>
        <w:t>прикреплённой к форме заявки.</w:t>
      </w:r>
      <w:r w:rsidR="00D86A7A">
        <w:rPr>
          <w:b/>
          <w:color w:val="FF0000"/>
          <w:lang w:val="ru-RU"/>
        </w:rPr>
        <w:t xml:space="preserve"> В противном случае Вы получите уведомление об отклонении</w:t>
      </w:r>
      <w:r w:rsidR="007E3813">
        <w:rPr>
          <w:b/>
          <w:color w:val="FF0000"/>
          <w:lang w:val="ru-RU"/>
        </w:rPr>
        <w:t xml:space="preserve"> заявки</w:t>
      </w:r>
      <w:r w:rsidR="00D86A7A">
        <w:rPr>
          <w:b/>
          <w:color w:val="FF0000"/>
          <w:lang w:val="ru-RU"/>
        </w:rPr>
        <w:t>.</w:t>
      </w:r>
    </w:p>
    <w:p w:rsidR="00AE4E98" w:rsidRDefault="00AE4E98" w:rsidP="00F17A77">
      <w:pPr>
        <w:pStyle w:val="Standard"/>
        <w:rPr>
          <w:b/>
          <w:color w:val="FF0000"/>
          <w:lang w:val="en-US"/>
        </w:rPr>
      </w:pPr>
    </w:p>
    <w:p w:rsidR="00AE4E98" w:rsidRDefault="00AE4E98" w:rsidP="00F17A77">
      <w:pPr>
        <w:pStyle w:val="Standard"/>
        <w:rPr>
          <w:b/>
          <w:lang w:val="ru-RU"/>
        </w:rPr>
      </w:pPr>
      <w:r>
        <w:rPr>
          <w:b/>
          <w:lang w:val="ru-RU"/>
        </w:rPr>
        <w:t>Альтернативный способ подачи заявки.</w:t>
      </w:r>
    </w:p>
    <w:p w:rsidR="00AE4E98" w:rsidRDefault="00AE4E98" w:rsidP="00F17A77">
      <w:pPr>
        <w:pStyle w:val="Standard"/>
        <w:rPr>
          <w:lang w:val="ru-RU"/>
        </w:rPr>
      </w:pPr>
      <w:r w:rsidRPr="00AE4E98">
        <w:rPr>
          <w:lang w:val="ru-RU"/>
        </w:rPr>
        <w:t xml:space="preserve">Заявку можно подать </w:t>
      </w:r>
      <w:r>
        <w:rPr>
          <w:lang w:val="ru-RU"/>
        </w:rPr>
        <w:t xml:space="preserve">по </w:t>
      </w:r>
      <w:r>
        <w:rPr>
          <w:lang w:val="en-US"/>
        </w:rPr>
        <w:t>E</w:t>
      </w:r>
      <w:r w:rsidRPr="00AE4E98">
        <w:rPr>
          <w:lang w:val="ru-RU"/>
        </w:rPr>
        <w:t>-</w:t>
      </w:r>
      <w:r>
        <w:rPr>
          <w:lang w:val="en-US"/>
        </w:rPr>
        <w:t>mail</w:t>
      </w:r>
      <w:r>
        <w:rPr>
          <w:lang w:val="ru-RU"/>
        </w:rPr>
        <w:t>:</w:t>
      </w:r>
    </w:p>
    <w:p w:rsidR="00AE4E98" w:rsidRDefault="00AE4E98" w:rsidP="00F17A77">
      <w:pPr>
        <w:pStyle w:val="Standard"/>
        <w:rPr>
          <w:lang w:val="ru-RU"/>
        </w:rPr>
      </w:pPr>
      <w:r>
        <w:rPr>
          <w:lang w:val="ru-RU"/>
        </w:rPr>
        <w:tab/>
        <w:t>- заполнить и сохранить анкету описания неисправности;</w:t>
      </w:r>
    </w:p>
    <w:p w:rsidR="00AE4E98" w:rsidRDefault="00AE4E98" w:rsidP="00F17A77">
      <w:pPr>
        <w:pStyle w:val="Standard"/>
        <w:rPr>
          <w:lang w:val="ru-RU"/>
        </w:rPr>
      </w:pPr>
      <w:r>
        <w:rPr>
          <w:lang w:val="ru-RU"/>
        </w:rPr>
        <w:tab/>
        <w:t>- прикрепить анкету к письму;</w:t>
      </w:r>
    </w:p>
    <w:p w:rsidR="00AE4E98" w:rsidRPr="00AE4E98" w:rsidRDefault="00AE4E98" w:rsidP="00F17A77">
      <w:pPr>
        <w:pStyle w:val="Standard"/>
        <w:rPr>
          <w:lang w:val="ru-RU"/>
        </w:rPr>
      </w:pPr>
      <w:r>
        <w:rPr>
          <w:lang w:val="ru-RU"/>
        </w:rPr>
        <w:tab/>
        <w:t>- отправить</w:t>
      </w:r>
      <w:r w:rsidRPr="00AE4E98">
        <w:rPr>
          <w:lang w:val="ru-RU"/>
        </w:rPr>
        <w:t xml:space="preserve"> </w:t>
      </w:r>
      <w:r>
        <w:rPr>
          <w:lang w:val="ru-RU"/>
        </w:rPr>
        <w:t xml:space="preserve">письмо на почтовый ящик </w:t>
      </w:r>
      <w:hyperlink r:id="rId17" w:history="1">
        <w:r w:rsidRPr="00504243">
          <w:rPr>
            <w:rStyle w:val="a7"/>
            <w:lang w:val="en-US"/>
          </w:rPr>
          <w:t>otrs</w:t>
        </w:r>
        <w:r w:rsidRPr="00AE4E98">
          <w:rPr>
            <w:rStyle w:val="a7"/>
            <w:lang w:val="ru-RU"/>
          </w:rPr>
          <w:t>@</w:t>
        </w:r>
        <w:r w:rsidRPr="00504243">
          <w:rPr>
            <w:rStyle w:val="a7"/>
            <w:lang w:val="en-US"/>
          </w:rPr>
          <w:t>alfa</w:t>
        </w:r>
        <w:r w:rsidRPr="00AE4E98">
          <w:rPr>
            <w:rStyle w:val="a7"/>
            <w:lang w:val="ru-RU"/>
          </w:rPr>
          <w:t>1.</w:t>
        </w:r>
        <w:proofErr w:type="spellStart"/>
        <w:r w:rsidRPr="00504243">
          <w:rPr>
            <w:rStyle w:val="a7"/>
            <w:lang w:val="en-US"/>
          </w:rPr>
          <w:t>ru</w:t>
        </w:r>
        <w:proofErr w:type="spellEnd"/>
      </w:hyperlink>
    </w:p>
    <w:p w:rsidR="00AE4E98" w:rsidRPr="00AE4E98" w:rsidRDefault="00AE4E98" w:rsidP="00F17A77">
      <w:pPr>
        <w:pStyle w:val="Standard"/>
        <w:rPr>
          <w:lang w:val="ru-RU"/>
        </w:rPr>
      </w:pPr>
    </w:p>
    <w:sectPr w:rsidR="00AE4E98" w:rsidRPr="00AE4E98" w:rsidSect="007E3813">
      <w:pgSz w:w="11905" w:h="16837"/>
      <w:pgMar w:top="567" w:right="848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5EC" w:rsidRDefault="001A05EC" w:rsidP="004F51C9">
      <w:r>
        <w:separator/>
      </w:r>
    </w:p>
  </w:endnote>
  <w:endnote w:type="continuationSeparator" w:id="0">
    <w:p w:rsidR="001A05EC" w:rsidRDefault="001A05EC" w:rsidP="004F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5EC" w:rsidRDefault="001A05EC" w:rsidP="004F51C9">
      <w:r w:rsidRPr="004F51C9">
        <w:rPr>
          <w:color w:val="000000"/>
        </w:rPr>
        <w:separator/>
      </w:r>
    </w:p>
  </w:footnote>
  <w:footnote w:type="continuationSeparator" w:id="0">
    <w:p w:rsidR="001A05EC" w:rsidRDefault="001A05EC" w:rsidP="004F5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C0AE4"/>
    <w:multiLevelType w:val="multilevel"/>
    <w:tmpl w:val="F2B240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6"/>
  <w:autoHyphenation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1C9"/>
    <w:rsid w:val="0009268E"/>
    <w:rsid w:val="000C048D"/>
    <w:rsid w:val="001517EE"/>
    <w:rsid w:val="001A05EC"/>
    <w:rsid w:val="002118D9"/>
    <w:rsid w:val="00244A13"/>
    <w:rsid w:val="004C7DE6"/>
    <w:rsid w:val="004F51C9"/>
    <w:rsid w:val="007804E7"/>
    <w:rsid w:val="007D517D"/>
    <w:rsid w:val="007E3813"/>
    <w:rsid w:val="00862592"/>
    <w:rsid w:val="008772AA"/>
    <w:rsid w:val="00877D1C"/>
    <w:rsid w:val="008A1350"/>
    <w:rsid w:val="008C75F2"/>
    <w:rsid w:val="009E7366"/>
    <w:rsid w:val="00AE4E98"/>
    <w:rsid w:val="00B2564D"/>
    <w:rsid w:val="00C06DD7"/>
    <w:rsid w:val="00D86A7A"/>
    <w:rsid w:val="00DC123F"/>
    <w:rsid w:val="00F17A77"/>
    <w:rsid w:val="00F36CEB"/>
    <w:rsid w:val="00FB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51C9"/>
  </w:style>
  <w:style w:type="paragraph" w:customStyle="1" w:styleId="Heading">
    <w:name w:val="Heading"/>
    <w:basedOn w:val="Standard"/>
    <w:next w:val="Textbody"/>
    <w:rsid w:val="004F51C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F51C9"/>
    <w:pPr>
      <w:spacing w:after="120"/>
    </w:pPr>
  </w:style>
  <w:style w:type="paragraph" w:styleId="a3">
    <w:name w:val="List"/>
    <w:basedOn w:val="Textbody"/>
    <w:rsid w:val="004F51C9"/>
  </w:style>
  <w:style w:type="paragraph" w:customStyle="1" w:styleId="Caption">
    <w:name w:val="Caption"/>
    <w:basedOn w:val="Standard"/>
    <w:rsid w:val="004F51C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F51C9"/>
    <w:pPr>
      <w:suppressLineNumbers/>
    </w:pPr>
  </w:style>
  <w:style w:type="character" w:customStyle="1" w:styleId="NumberingSymbols">
    <w:name w:val="Numbering Symbols"/>
    <w:rsid w:val="004F51C9"/>
  </w:style>
  <w:style w:type="character" w:customStyle="1" w:styleId="Internetlink">
    <w:name w:val="Internet link"/>
    <w:rsid w:val="004F51C9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23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23F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DC123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C12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1.ru/clients/clients.php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lfa1.ru" TargetMode="External"/><Relationship Id="rId17" Type="http://schemas.openxmlformats.org/officeDocument/2006/relationships/hyperlink" Target="mailto:otrs@alfa1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fa1.ru/clients/clients.ph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Демонстрационная версия</cp:lastModifiedBy>
  <cp:revision>3</cp:revision>
  <cp:lastPrinted>2016-04-28T10:05:00Z</cp:lastPrinted>
  <dcterms:created xsi:type="dcterms:W3CDTF">2016-04-29T14:57:00Z</dcterms:created>
  <dcterms:modified xsi:type="dcterms:W3CDTF">2017-05-18T13:11:00Z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